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C8098C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1D13DB">
        <w:rPr>
          <w:rFonts w:cs="Arial"/>
          <w:b/>
          <w:color w:val="auto"/>
        </w:rPr>
        <w:t>FLEXIBEL K</w:t>
      </w:r>
      <w:r w:rsidR="00335ABC">
        <w:rPr>
          <w:rFonts w:cs="Arial"/>
          <w:b/>
          <w:color w:val="auto"/>
        </w:rPr>
        <w:t>oppelstuk</w:t>
      </w:r>
    </w:p>
    <w:p w:rsidR="00140B6F" w:rsidRPr="00F63A5E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</w:t>
      </w:r>
      <w:r w:rsidR="00335ABC">
        <w:rPr>
          <w:rFonts w:cs="Arial"/>
          <w:b/>
          <w:color w:val="auto"/>
        </w:rPr>
        <w:t>0013139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140B6F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ALGEMEEN</w:t>
      </w:r>
    </w:p>
    <w:p w:rsidR="00140B6F" w:rsidRDefault="00140B6F" w:rsidP="00F63A5E">
      <w:pPr>
        <w:pStyle w:val="besteksubtitel"/>
        <w:rPr>
          <w:rFonts w:ascii="Arial" w:hAnsi="Arial" w:cs="Arial"/>
          <w:caps w:val="0"/>
        </w:rPr>
      </w:pPr>
    </w:p>
    <w:p w:rsidR="00335ABC" w:rsidRDefault="00335ABC" w:rsidP="00F63A5E">
      <w:pPr>
        <w:pStyle w:val="besteksubtitel"/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>H</w:t>
      </w:r>
      <w:r w:rsidRPr="00335ABC">
        <w:rPr>
          <w:rFonts w:ascii="Arial" w:hAnsi="Arial" w:cs="Arial"/>
          <w:b w:val="0"/>
          <w:caps w:val="0"/>
        </w:rPr>
        <w:t>et Easyfle</w:t>
      </w:r>
      <w:r w:rsidRPr="0001546E">
        <w:rPr>
          <w:rFonts w:ascii="Arial" w:hAnsi="Arial" w:cs="Arial"/>
          <w:b w:val="0"/>
          <w:caps w:val="0"/>
          <w:vertAlign w:val="superscript"/>
        </w:rPr>
        <w:t>x®</w:t>
      </w:r>
      <w:r w:rsidRPr="00335ABC">
        <w:rPr>
          <w:rFonts w:ascii="Arial" w:hAnsi="Arial" w:cs="Arial"/>
          <w:b w:val="0"/>
          <w:caps w:val="0"/>
        </w:rPr>
        <w:t xml:space="preserve"> koppelstuk kan gebruikt worden om de vaste platte kanalen (G0013126) en flexibele kanalen (G0013110) te koppelen. Het koppelstuk bestaat uit 350 mm flexibel luchtkanaal met langs beide kanten een </w:t>
      </w:r>
      <w:proofErr w:type="spellStart"/>
      <w:r w:rsidRPr="00335ABC">
        <w:rPr>
          <w:rFonts w:ascii="Arial" w:hAnsi="Arial" w:cs="Arial"/>
          <w:b w:val="0"/>
          <w:caps w:val="0"/>
        </w:rPr>
        <w:t>aansluitmof</w:t>
      </w:r>
      <w:proofErr w:type="spellEnd"/>
      <w:r w:rsidRPr="00335ABC">
        <w:rPr>
          <w:rFonts w:ascii="Arial" w:hAnsi="Arial" w:cs="Arial"/>
          <w:b w:val="0"/>
          <w:caps w:val="0"/>
        </w:rPr>
        <w:t xml:space="preserve"> met rubber. </w:t>
      </w:r>
      <w:r w:rsidRPr="00335ABC">
        <w:rPr>
          <w:rFonts w:ascii="Arial" w:hAnsi="Arial" w:cs="Arial"/>
          <w:caps w:val="0"/>
        </w:rPr>
        <w:t>Het kan gebruikt worden voor horizontale en verticale bochten van maximaal 90°, maar ook voor andere moeilijke obstakelpunten (vb.: S-bocht)</w:t>
      </w:r>
      <w:r w:rsidRPr="00335ABC">
        <w:rPr>
          <w:rFonts w:ascii="Arial" w:hAnsi="Arial" w:cs="Arial"/>
          <w:b w:val="0"/>
          <w:caps w:val="0"/>
        </w:rPr>
        <w:t xml:space="preserve">. Het flexibel koppelstuk heeft een buitendiameter van 140 x 64 mm en een equivalente binnendiameter van 90 mm. De grote sectie van het luchtkanaal zorgt ervoor dat </w:t>
      </w:r>
      <w:r w:rsidRPr="00335ABC">
        <w:rPr>
          <w:rFonts w:ascii="Arial" w:hAnsi="Arial" w:cs="Arial"/>
          <w:caps w:val="0"/>
        </w:rPr>
        <w:t>hoge luchtdebieten aan lage luchtsnelheden</w:t>
      </w:r>
      <w:r w:rsidRPr="00335ABC">
        <w:rPr>
          <w:rFonts w:ascii="Arial" w:hAnsi="Arial" w:cs="Arial"/>
          <w:b w:val="0"/>
          <w:caps w:val="0"/>
        </w:rPr>
        <w:t xml:space="preserve"> kunnen getransporteerd worden, wat resulteert in een </w:t>
      </w:r>
      <w:r w:rsidRPr="0001546E">
        <w:rPr>
          <w:rFonts w:ascii="Arial" w:hAnsi="Arial" w:cs="Arial"/>
          <w:caps w:val="0"/>
        </w:rPr>
        <w:t xml:space="preserve">stille werking </w:t>
      </w:r>
      <w:r w:rsidRPr="00335ABC">
        <w:rPr>
          <w:rFonts w:ascii="Arial" w:hAnsi="Arial" w:cs="Arial"/>
          <w:b w:val="0"/>
          <w:caps w:val="0"/>
        </w:rPr>
        <w:t xml:space="preserve">van het ventilatiesysteem. De </w:t>
      </w:r>
      <w:r w:rsidRPr="00335ABC">
        <w:rPr>
          <w:rFonts w:ascii="Arial" w:hAnsi="Arial" w:cs="Arial"/>
          <w:caps w:val="0"/>
        </w:rPr>
        <w:t>beperkte hoogte</w:t>
      </w:r>
      <w:r w:rsidRPr="00335ABC">
        <w:rPr>
          <w:rFonts w:ascii="Arial" w:hAnsi="Arial" w:cs="Arial"/>
          <w:b w:val="0"/>
          <w:caps w:val="0"/>
        </w:rPr>
        <w:t xml:space="preserve"> van het Easyflex</w:t>
      </w:r>
      <w:r w:rsidRPr="0001546E">
        <w:rPr>
          <w:rFonts w:ascii="Arial" w:hAnsi="Arial" w:cs="Arial"/>
          <w:b w:val="0"/>
          <w:caps w:val="0"/>
          <w:vertAlign w:val="superscript"/>
        </w:rPr>
        <w:t>®</w:t>
      </w:r>
      <w:r w:rsidRPr="00335ABC">
        <w:rPr>
          <w:rFonts w:ascii="Arial" w:hAnsi="Arial" w:cs="Arial"/>
          <w:b w:val="0"/>
          <w:caps w:val="0"/>
        </w:rPr>
        <w:t xml:space="preserve"> koppelstuk zorgt ervoor dat het makkelijk in valse muren/plafonds kan worden ingewerkt. Het kan ook in de chape of in het beton gestort worden mits plaatsing van versteviging/wapening. De glad afgewerkte binnenwand heeft </w:t>
      </w:r>
      <w:r w:rsidRPr="00335ABC">
        <w:rPr>
          <w:rFonts w:ascii="Arial" w:hAnsi="Arial" w:cs="Arial"/>
          <w:caps w:val="0"/>
        </w:rPr>
        <w:t xml:space="preserve">antistatische </w:t>
      </w:r>
      <w:r w:rsidRPr="00335ABC">
        <w:rPr>
          <w:rFonts w:ascii="Arial" w:hAnsi="Arial" w:cs="Arial"/>
          <w:b w:val="0"/>
          <w:caps w:val="0"/>
        </w:rPr>
        <w:t>eigenschappen die ophoping van stof en het uitbreken van bacteriehaarden voorkomen.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productkenmerken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335ABC" w:rsidRDefault="00335ABC" w:rsidP="00335AB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335ABC">
        <w:rPr>
          <w:rFonts w:ascii="Arial" w:hAnsi="Arial" w:cs="Arial"/>
          <w:b w:val="0"/>
          <w:caps w:val="0"/>
        </w:rPr>
        <w:t xml:space="preserve">Enkelwandig </w:t>
      </w:r>
    </w:p>
    <w:p w:rsidR="00335ABC" w:rsidRDefault="00335ABC" w:rsidP="00335ABC">
      <w:pPr>
        <w:pStyle w:val="besteksubtitel"/>
        <w:ind w:left="426"/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– Geribbelde mantel </w:t>
      </w:r>
      <w:bookmarkStart w:id="0" w:name="_GoBack"/>
      <w:bookmarkEnd w:id="0"/>
    </w:p>
    <w:p w:rsidR="00335ABC" w:rsidRDefault="00335ABC" w:rsidP="00335AB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335ABC">
        <w:rPr>
          <w:rFonts w:ascii="Arial" w:hAnsi="Arial" w:cs="Arial"/>
          <w:b w:val="0"/>
          <w:caps w:val="0"/>
        </w:rPr>
        <w:t xml:space="preserve">Vervaardigd uit polyethyleen </w:t>
      </w:r>
    </w:p>
    <w:p w:rsidR="00335ABC" w:rsidRDefault="00335ABC" w:rsidP="00335ABC">
      <w:pPr>
        <w:pStyle w:val="besteksubtitel"/>
        <w:ind w:left="426"/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– HDPE RAL 9002 </w:t>
      </w:r>
    </w:p>
    <w:p w:rsidR="00335ABC" w:rsidRPr="0001546E" w:rsidRDefault="00335ABC" w:rsidP="00335AB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01546E">
        <w:rPr>
          <w:rFonts w:ascii="Arial" w:hAnsi="Arial" w:cs="Arial"/>
          <w:caps w:val="0"/>
        </w:rPr>
        <w:t>Antistatische eigenschappen</w:t>
      </w:r>
    </w:p>
    <w:p w:rsidR="00335ABC" w:rsidRDefault="00335ABC" w:rsidP="00335AB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335ABC">
        <w:rPr>
          <w:rFonts w:ascii="Arial" w:hAnsi="Arial" w:cs="Arial"/>
          <w:caps w:val="0"/>
        </w:rPr>
        <w:t>Luchtdichtheidsklasse D (mits gebruik van tape</w:t>
      </w:r>
      <w:r>
        <w:rPr>
          <w:rFonts w:ascii="Arial" w:hAnsi="Arial" w:cs="Arial"/>
          <w:b w:val="0"/>
          <w:caps w:val="0"/>
        </w:rPr>
        <w:t xml:space="preserve">) </w:t>
      </w:r>
    </w:p>
    <w:p w:rsidR="00335ABC" w:rsidRDefault="00335ABC" w:rsidP="00335AB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335ABC">
        <w:rPr>
          <w:rFonts w:ascii="Arial" w:hAnsi="Arial" w:cs="Arial"/>
          <w:b w:val="0"/>
          <w:caps w:val="0"/>
        </w:rPr>
        <w:t>Gladde afgewerkte binnenwand</w:t>
      </w:r>
    </w:p>
    <w:p w:rsidR="00624346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335ABC" w:rsidRPr="00F63A5E" w:rsidRDefault="00335AB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Default="001D13DB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DRUKVAL</w:t>
      </w:r>
    </w:p>
    <w:p w:rsidR="00335ABC" w:rsidRPr="00F63A5E" w:rsidRDefault="00335ABC" w:rsidP="00F63A5E">
      <w:pPr>
        <w:pStyle w:val="besteksubtitel"/>
        <w:rPr>
          <w:rFonts w:ascii="Arial" w:hAnsi="Arial" w:cs="Arial"/>
        </w:rPr>
      </w:pPr>
    </w:p>
    <w:p w:rsidR="001E0B7E" w:rsidRDefault="00335ABC" w:rsidP="00F63A5E">
      <w:pPr>
        <w:pStyle w:val="besteksubtitel"/>
      </w:pPr>
      <w:r>
        <w:rPr>
          <w:noProof/>
        </w:rPr>
        <w:drawing>
          <wp:inline distT="0" distB="0" distL="0" distR="0" wp14:anchorId="0EF88A2E" wp14:editId="4496056F">
            <wp:extent cx="5760720" cy="3269615"/>
            <wp:effectExtent l="0" t="0" r="0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69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0B7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Geogrotesque Light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 xml:space="preserve">Easyflex Flexibel </w:t>
    </w:r>
    <w:r w:rsidR="00335ABC">
      <w:t>koppelstuk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1546E"/>
    <w:rsid w:val="000609B3"/>
    <w:rsid w:val="00140B6F"/>
    <w:rsid w:val="00182232"/>
    <w:rsid w:val="001D13DB"/>
    <w:rsid w:val="001E0B7E"/>
    <w:rsid w:val="001F75DD"/>
    <w:rsid w:val="002E69F5"/>
    <w:rsid w:val="00335ABC"/>
    <w:rsid w:val="00485141"/>
    <w:rsid w:val="005731FB"/>
    <w:rsid w:val="00624346"/>
    <w:rsid w:val="00655FDF"/>
    <w:rsid w:val="00664812"/>
    <w:rsid w:val="0069479B"/>
    <w:rsid w:val="0092458E"/>
    <w:rsid w:val="00933BC9"/>
    <w:rsid w:val="00AC12B7"/>
    <w:rsid w:val="00C8098C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5</cp:revision>
  <dcterms:created xsi:type="dcterms:W3CDTF">2017-05-23T14:10:00Z</dcterms:created>
  <dcterms:modified xsi:type="dcterms:W3CDTF">2017-05-24T07:52:00Z</dcterms:modified>
</cp:coreProperties>
</file>